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B9" w:rsidRDefault="003C7778">
      <w:pPr>
        <w:spacing w:after="150"/>
      </w:pPr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9C34B9" w:rsidRDefault="003C7778">
      <w:pPr>
        <w:spacing w:after="150"/>
        <w:jc w:val="center"/>
      </w:pPr>
      <w:r>
        <w:rPr>
          <w:b/>
          <w:color w:val="000000"/>
        </w:rPr>
        <w:t>4292</w:t>
      </w:r>
    </w:p>
    <w:p w:rsidR="009C34B9" w:rsidRDefault="003C7778">
      <w:pPr>
        <w:spacing w:after="150"/>
      </w:pPr>
      <w:r>
        <w:rPr>
          <w:color w:val="000000"/>
        </w:rPr>
        <w:t xml:space="preserve">На основу члана 2.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тачка</w:t>
      </w:r>
      <w:proofErr w:type="gramEnd"/>
      <w:r>
        <w:rPr>
          <w:color w:val="000000"/>
        </w:rPr>
        <w:t xml:space="preserve"> 11а) и члана 53.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тачка</w:t>
      </w:r>
      <w:proofErr w:type="gramEnd"/>
      <w:r>
        <w:rPr>
          <w:color w:val="000000"/>
        </w:rPr>
        <w:t xml:space="preserve"> 5) Закона о заштити становништва од заразних болести („Службени гласник РС”, бр. 15/16, 68/20 и 136/20), члана 15.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4. Закона о државној управи („Службени гласник РС”, бр. 79/05, 101/07, 95/10, 99/14, 30/18 – др. закон и 47/18) и члана 4.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4. Уредбе о мерама за спречавање и сузбијање заразне болести („Службени гласник РС”, број 151/20), на предлог Института за јавно здравље „Милан Јовановић Батут”,</w:t>
      </w:r>
    </w:p>
    <w:p w:rsidR="009C34B9" w:rsidRDefault="003C7778">
      <w:pPr>
        <w:spacing w:after="150"/>
      </w:pPr>
      <w:r>
        <w:rPr>
          <w:color w:val="000000"/>
        </w:rPr>
        <w:t>Министар здравља доноси</w:t>
      </w:r>
    </w:p>
    <w:p w:rsidR="009C34B9" w:rsidRDefault="003C7778">
      <w:pPr>
        <w:spacing w:after="225"/>
        <w:jc w:val="center"/>
      </w:pPr>
      <w:r>
        <w:rPr>
          <w:b/>
          <w:color w:val="000000"/>
        </w:rPr>
        <w:t>УПУТСТВО</w:t>
      </w:r>
    </w:p>
    <w:p w:rsidR="009C34B9" w:rsidRDefault="003C7778">
      <w:pPr>
        <w:spacing w:after="150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начину примене ограничења уласка у Републику Србију лицима која долазе из држава захваћених епидемијом заразне болести COVID-19</w:t>
      </w:r>
      <w:bookmarkStart w:id="0" w:name="_GoBack"/>
      <w:bookmarkEnd w:id="0"/>
    </w:p>
    <w:p w:rsidR="009C34B9" w:rsidRDefault="003C7778">
      <w:pPr>
        <w:spacing w:after="150"/>
      </w:pPr>
      <w:r>
        <w:rPr>
          <w:color w:val="000000"/>
        </w:rPr>
        <w:t>1. Овим упутством се, ради заштите од уношења заразнеболести COVID-19 на територију Републике Србије, одређују државе захваћене епидемијом те заразне болести у којима је неповољна епидемиолошка ситуација (у даљем тексту: државе са неповољном епидемиолошком ситуацијом) иуређује се начин примене Уредбе о мерама за спречавање и сузбијање заразне болести COVID-19 (у даљем тексту: Уредба) у делу ограничења уласка у Републику Србију лица којa долазе из држава са неповољном епидемиолошком ситуацијом.</w:t>
      </w:r>
    </w:p>
    <w:p w:rsidR="009C34B9" w:rsidRDefault="003C7778">
      <w:pPr>
        <w:spacing w:after="150"/>
      </w:pPr>
      <w:r>
        <w:rPr>
          <w:color w:val="000000"/>
        </w:rPr>
        <w:t>2. Ради заштите од уношења заразних болести на територију Републике Србије, лицима која у Републику Србију долазе из држава са неповољном епидемиолошком ситуацијом, и то из:</w:t>
      </w:r>
    </w:p>
    <w:p w:rsidR="009C34B9" w:rsidRDefault="003C7778">
      <w:pPr>
        <w:spacing w:after="150"/>
      </w:pPr>
      <w:r>
        <w:rPr>
          <w:color w:val="000000"/>
        </w:rPr>
        <w:t xml:space="preserve">− </w:t>
      </w:r>
      <w:proofErr w:type="gramStart"/>
      <w:r>
        <w:rPr>
          <w:color w:val="000000"/>
        </w:rPr>
        <w:t>свих</w:t>
      </w:r>
      <w:proofErr w:type="gramEnd"/>
      <w:r>
        <w:rPr>
          <w:color w:val="000000"/>
        </w:rPr>
        <w:t xml:space="preserve"> држава света,</w:t>
      </w:r>
    </w:p>
    <w:p w:rsidR="009C34B9" w:rsidRDefault="003C7778">
      <w:pPr>
        <w:spacing w:after="150"/>
      </w:pPr>
      <w:r>
        <w:rPr>
          <w:color w:val="000000"/>
        </w:rPr>
        <w:t>дозвољен је, у складу са Уредбом, улазак у Републику Србију под условом да поседују негативан RT-PCR тест на присуство вируса SARS-CoV-2, издат од стране референтне лабораторије државе из које долазе, односно улазе у Републику Србију, не старији од 48 часова од датума издавања резултата.</w:t>
      </w:r>
    </w:p>
    <w:p w:rsidR="009C34B9" w:rsidRDefault="003C7778">
      <w:pPr>
        <w:spacing w:after="150"/>
      </w:pPr>
      <w:r>
        <w:rPr>
          <w:color w:val="000000"/>
        </w:rPr>
        <w:t>Ако постоји кашњење приликом уласка у Републику Србију, а које се не може приписати кривици путника већ је последица спољног догађаја који се није могао предвидети, избећи или отклонити (кашњење/одлагање лета, поласка аутобуса, воза и сл), онда тест не може бити старији од 72 сата приликом уласка у Републику Србију.</w:t>
      </w:r>
    </w:p>
    <w:p w:rsidR="009C34B9" w:rsidRDefault="003C7778">
      <w:pPr>
        <w:spacing w:after="150"/>
      </w:pPr>
      <w:r>
        <w:rPr>
          <w:color w:val="000000"/>
        </w:rPr>
        <w:t xml:space="preserve">3. Услов за улазак у Републику Србију из тачке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упутства не примењује се:</w:t>
      </w:r>
    </w:p>
    <w:p w:rsidR="009C34B9" w:rsidRDefault="003C7778">
      <w:pPr>
        <w:spacing w:after="150"/>
      </w:pPr>
      <w:r>
        <w:rPr>
          <w:color w:val="000000"/>
        </w:rPr>
        <w:lastRenderedPageBreak/>
        <w:t xml:space="preserve">1)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стране држављане који су у транзиту кроз Републику Србију. Транзит за стране држављане се ограничава на период не дужи од 12 часова од момента уласка на територију Републике Србије;</w:t>
      </w:r>
    </w:p>
    <w:p w:rsidR="009C34B9" w:rsidRDefault="003C7778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посаду и кабинско особље ваздухоплова чије је крајње одредиште Република Србија;</w:t>
      </w:r>
    </w:p>
    <w:p w:rsidR="009C34B9" w:rsidRDefault="003C7778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посаду, особље и путнике који су у транзиту, односно трансферу преко међународних аеродрома Републике Србије;</w:t>
      </w:r>
    </w:p>
    <w:p w:rsidR="009C34B9" w:rsidRDefault="003C7778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акредитоване чланове особља страних дипломатско-конзуларних представништава и канцеларија међународних организација, као и чланове њихових породица који су носиоци посебних личних карата, односно идентификационих докумената издатих од стране Министарства спољних послова и Генералног секретаријата Владе;</w:t>
      </w:r>
    </w:p>
    <w:p w:rsidR="009C34B9" w:rsidRDefault="003C7778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малолетна лица старости до 12 година, ако родитељ, старатељ или друго лице које је у пратњи детета поседује негативан тест из тачке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упутства, уколико је потребан;</w:t>
      </w:r>
    </w:p>
    <w:p w:rsidR="009C34B9" w:rsidRDefault="003C7778">
      <w:pPr>
        <w:spacing w:after="150"/>
      </w:pPr>
      <w:r>
        <w:rPr>
          <w:color w:val="000000"/>
        </w:rPr>
        <w:t xml:space="preserve">6)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стране држављане који имају одобрен привремени боравак или стално настањење у Републици Србији;</w:t>
      </w:r>
    </w:p>
    <w:p w:rsidR="009C34B9" w:rsidRDefault="003C7778">
      <w:pPr>
        <w:spacing w:after="150"/>
      </w:pPr>
      <w:r>
        <w:rPr>
          <w:color w:val="000000"/>
        </w:rPr>
        <w:t xml:space="preserve">7)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припаднике страних војних, полицијских и других служби безбедности који су у транзиту преко територије Републике Србије или долазе у Републику Србију ради извршења службених задатака уз претходну најаву.</w:t>
      </w:r>
    </w:p>
    <w:p w:rsidR="009C34B9" w:rsidRDefault="003C7778">
      <w:pPr>
        <w:spacing w:after="150"/>
      </w:pPr>
      <w:r>
        <w:rPr>
          <w:color w:val="000000"/>
        </w:rPr>
        <w:t xml:space="preserve">4. Услов за улазак у Републику Србију из тачке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упутства не примењује се на стране држављане приликом обављања међународног превоза, ради преузимања или истовара робе или ради превоза лица у или кроз Републици Србији, када се ради о посадама:</w:t>
      </w:r>
    </w:p>
    <w:p w:rsidR="009C34B9" w:rsidRDefault="003C7778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теретних</w:t>
      </w:r>
      <w:proofErr w:type="gramEnd"/>
      <w:r>
        <w:rPr>
          <w:color w:val="000000"/>
        </w:rPr>
        <w:t xml:space="preserve"> моторних возила приликом обављања међународног превоза у друмском саобраћају. Уколико се ради о транзитном саобраћају, исти се ограничава на период не дужи од 12 часова од момента уласка на територију Републике Србије;</w:t>
      </w:r>
    </w:p>
    <w:p w:rsidR="009C34B9" w:rsidRDefault="003C7778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теретних</w:t>
      </w:r>
      <w:proofErr w:type="gramEnd"/>
      <w:r>
        <w:rPr>
          <w:color w:val="000000"/>
        </w:rPr>
        <w:t xml:space="preserve"> бродова који превозе робу у једну од домаћих лука. У случају транзитне пловидбе на међународном водном путу на територији Републике Србије, исти се ограничава на период не дужи од 90 часова за бродске саставе и 60 часова за самоходна пловила од момента уласка на територију Републике Србије у случају узводне пловидбе, односно на период не дужи од 72 часа за бродске саставе и 54 часа за самоходна пловила од момента уласка на територију Републике Србије у случају низводне пловидбе;</w:t>
      </w:r>
    </w:p>
    <w:p w:rsidR="009C34B9" w:rsidRDefault="003C7778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аутобуса</w:t>
      </w:r>
      <w:proofErr w:type="gramEnd"/>
      <w:r>
        <w:rPr>
          <w:color w:val="000000"/>
        </w:rPr>
        <w:t xml:space="preserve"> у линијском и међународном превозу путника, како у транзиту тако и у случају када је крајња или полазна дестинација Република Србија;</w:t>
      </w:r>
    </w:p>
    <w:p w:rsidR="009C34B9" w:rsidRDefault="003C7778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железничких</w:t>
      </w:r>
      <w:proofErr w:type="gramEnd"/>
      <w:r>
        <w:rPr>
          <w:color w:val="000000"/>
        </w:rPr>
        <w:t xml:space="preserve"> возила и возопратно особље;</w:t>
      </w:r>
    </w:p>
    <w:p w:rsidR="009C34B9" w:rsidRDefault="003C7778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хуманитарних</w:t>
      </w:r>
      <w:proofErr w:type="gramEnd"/>
      <w:r>
        <w:rPr>
          <w:color w:val="000000"/>
        </w:rPr>
        <w:t xml:space="preserve"> конвоја уговорених дипломатским путем.</w:t>
      </w:r>
    </w:p>
    <w:p w:rsidR="009C34B9" w:rsidRDefault="003C7778">
      <w:pPr>
        <w:spacing w:after="150"/>
      </w:pPr>
      <w:r>
        <w:rPr>
          <w:color w:val="000000"/>
        </w:rPr>
        <w:t>5. Услов за улазак у Републику Србију из тачке 2. овог упутства не примењује се на држављане суседних држава из пограничног подручја који обављају пољопривредне радове и имају пољопривредно земљиште на територији Републике Србије, а који су дужни да приликом преласка државне границе ради обављања пољопривредних радова на том земљишту поседују доказ о власништву над пољопривредним земљиштем или изјаву власника пољопривредног земљишта да лице обавља пољопривредне радове на његовом земљишту, под условом реципроцитета.</w:t>
      </w:r>
    </w:p>
    <w:p w:rsidR="009C34B9" w:rsidRDefault="003C7778">
      <w:pPr>
        <w:spacing w:after="150"/>
      </w:pPr>
      <w:r>
        <w:rPr>
          <w:color w:val="000000"/>
        </w:rPr>
        <w:t xml:space="preserve">6. Услов за улазак у Републику Србију из тачке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упутства не примењују се на држављане суседних држава који су становници пограничног подручја и који су запослени на територији Републике Србије, којима је послодавац из Републике Србије издао документ о радном ангажовању, под условом реципроцитета.</w:t>
      </w:r>
    </w:p>
    <w:p w:rsidR="009C34B9" w:rsidRDefault="003C7778">
      <w:pPr>
        <w:spacing w:after="150"/>
      </w:pPr>
      <w:r>
        <w:rPr>
          <w:color w:val="000000"/>
        </w:rPr>
        <w:t>7. Држављанима Републике Србије и страним држављанима који имају одобрен привремени боравак или стално настањење у Републици Србији који долазе из држава са неповољном епидемиолошком ситуацијом, и то из:</w:t>
      </w:r>
    </w:p>
    <w:p w:rsidR="009C34B9" w:rsidRDefault="003C7778">
      <w:pPr>
        <w:spacing w:after="150"/>
      </w:pPr>
      <w:r>
        <w:rPr>
          <w:color w:val="000000"/>
        </w:rPr>
        <w:t xml:space="preserve">− </w:t>
      </w:r>
      <w:proofErr w:type="gramStart"/>
      <w:r>
        <w:rPr>
          <w:color w:val="000000"/>
        </w:rPr>
        <w:t>свих</w:t>
      </w:r>
      <w:proofErr w:type="gramEnd"/>
      <w:r>
        <w:rPr>
          <w:color w:val="000000"/>
        </w:rPr>
        <w:t xml:space="preserve"> држава света,</w:t>
      </w:r>
    </w:p>
    <w:p w:rsidR="009C34B9" w:rsidRDefault="003C7778">
      <w:pPr>
        <w:spacing w:after="150"/>
      </w:pPr>
      <w:r>
        <w:rPr>
          <w:color w:val="000000"/>
        </w:rPr>
        <w:t>а не поседују негативан RT-PCR тест на присуство вируса SARS-CoV-2, издат од стране референтне лабораторије државе из које долазе, односно улазе у Републику Србију, не старији од 48 часова од датума издавања резултата, приликом пасошке контроле, у складу са Уредбом, уручује се писано обавештење – здравствено упозорење о обавези придржавања мере карантина у кућним условима у трајању од 10 дана од дана преласка државне границе и упозоравају на обавезу јављања надлежној COVID амбуланти или територијално надлежном заводу за јавно здравље у року од 24 часа од часа преласка државне границе.</w:t>
      </w:r>
    </w:p>
    <w:p w:rsidR="009C34B9" w:rsidRDefault="003C7778">
      <w:pPr>
        <w:spacing w:after="150"/>
      </w:pPr>
      <w:r>
        <w:rPr>
          <w:color w:val="000000"/>
        </w:rPr>
        <w:t xml:space="preserve">Лица из става 1.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тачке јављају се COVID амбуланти или заводу за јавно здравље путем електронске пријаве на електронску адресу: www.e-zdravlje.gov.rs.</w:t>
      </w:r>
    </w:p>
    <w:p w:rsidR="009C34B9" w:rsidRDefault="003C7778">
      <w:pPr>
        <w:spacing w:after="150"/>
      </w:pPr>
      <w:r>
        <w:rPr>
          <w:color w:val="000000"/>
        </w:rPr>
        <w:t>Обавеза јављања амбуланти или заводу за јавно здравље не односи се:</w:t>
      </w:r>
    </w:p>
    <w:p w:rsidR="009C34B9" w:rsidRDefault="003C7778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акредитоване чланове особља страних дипломатско-конзуларних представништава и канцеларија међународних организација, као и чланове њихових породица који су носиоци посебних личних карата, односно идентификационих докумената издатих од стране Министарства спољних послова и Генералног секретаријата Владе;</w:t>
      </w:r>
    </w:p>
    <w:p w:rsidR="009C34B9" w:rsidRDefault="003C7778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лица из пограничног подручја који обављају пољопривредне радове и имају пољопривредно земљиште на територији Републике Србије, а који су дужни да приликом преласка државне границе ради обављања пољопривредних радова на том земљишту поседују доказ о власништву над пољопривредним земљиштем или изјаву власника пољопривредног земљишта да лице обавља пољопривредне радове на његовом земљишту;</w:t>
      </w:r>
    </w:p>
    <w:p w:rsidR="009C34B9" w:rsidRDefault="003C7778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лица који су становници пограничног подручја и који су запослени на територији Републике Србије, којима је послодавац из Републике Србије издао документ о радном ангажовању;</w:t>
      </w:r>
    </w:p>
    <w:p w:rsidR="009C34B9" w:rsidRDefault="003C7778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посаду и кабинско особље ваздухоплова чије је крајње одредиште Република Србија;</w:t>
      </w:r>
    </w:p>
    <w:p w:rsidR="009C34B9" w:rsidRDefault="003C7778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чланове посаде приликом обављања међународног превоза, ради преузимања или истовара робе или ради превоза лица у или кроз Републику Србију, када се ради о посадама;</w:t>
      </w:r>
    </w:p>
    <w:p w:rsidR="009C34B9" w:rsidRDefault="003C7778">
      <w:pPr>
        <w:spacing w:after="150"/>
      </w:pPr>
      <w:r>
        <w:rPr>
          <w:color w:val="000000"/>
        </w:rPr>
        <w:t xml:space="preserve">6) </w:t>
      </w:r>
      <w:proofErr w:type="gramStart"/>
      <w:r>
        <w:rPr>
          <w:color w:val="000000"/>
        </w:rPr>
        <w:t>теретних</w:t>
      </w:r>
      <w:proofErr w:type="gramEnd"/>
      <w:r>
        <w:rPr>
          <w:color w:val="000000"/>
        </w:rPr>
        <w:t xml:space="preserve"> моторних возила приликом обављања међународног превоза у друмском саобраћају. Уколико се ради о транзитном саобраћају, исти се ограничава на период не дужи од 12 часова од момента уласка на територију Републике Србије;</w:t>
      </w:r>
    </w:p>
    <w:p w:rsidR="009C34B9" w:rsidRDefault="003C7778">
      <w:pPr>
        <w:spacing w:after="150"/>
      </w:pPr>
      <w:r>
        <w:rPr>
          <w:color w:val="000000"/>
        </w:rPr>
        <w:t xml:space="preserve">7) </w:t>
      </w:r>
      <w:proofErr w:type="gramStart"/>
      <w:r>
        <w:rPr>
          <w:color w:val="000000"/>
        </w:rPr>
        <w:t>теретних</w:t>
      </w:r>
      <w:proofErr w:type="gramEnd"/>
      <w:r>
        <w:rPr>
          <w:color w:val="000000"/>
        </w:rPr>
        <w:t xml:space="preserve"> бродова који превозе робу у једну од домаћих лука. У случају транзитне пловидбе на међународном водном путу на територији Републике Србије, исти се ограничава на период не дужи од 90 часова за бродске саставе и 60 часова за самоходна пловила од момента уласка на територију Републике Србије у случају узводне пловидбе, односно на период не дужи од 72 часа за бродске саставе и 54 часа за самоходна пловила од момента уласка на територију Републике Србије у случају низводне пловидбе;</w:t>
      </w:r>
    </w:p>
    <w:p w:rsidR="009C34B9" w:rsidRDefault="003C7778">
      <w:pPr>
        <w:spacing w:after="150"/>
      </w:pPr>
      <w:r>
        <w:rPr>
          <w:color w:val="000000"/>
        </w:rPr>
        <w:t xml:space="preserve">8) </w:t>
      </w:r>
      <w:proofErr w:type="gramStart"/>
      <w:r>
        <w:rPr>
          <w:color w:val="000000"/>
        </w:rPr>
        <w:t>аутобуса</w:t>
      </w:r>
      <w:proofErr w:type="gramEnd"/>
      <w:r>
        <w:rPr>
          <w:color w:val="000000"/>
        </w:rPr>
        <w:t xml:space="preserve"> у линијском и међународном превозу путника, како у транзиту тако и у случају када је крајња или полазна дестинација Република Србија;</w:t>
      </w:r>
    </w:p>
    <w:p w:rsidR="009C34B9" w:rsidRDefault="003C7778">
      <w:pPr>
        <w:spacing w:after="150"/>
      </w:pPr>
      <w:r>
        <w:rPr>
          <w:color w:val="000000"/>
        </w:rPr>
        <w:t xml:space="preserve">9) </w:t>
      </w:r>
      <w:proofErr w:type="gramStart"/>
      <w:r>
        <w:rPr>
          <w:color w:val="000000"/>
        </w:rPr>
        <w:t>железничких</w:t>
      </w:r>
      <w:proofErr w:type="gramEnd"/>
      <w:r>
        <w:rPr>
          <w:color w:val="000000"/>
        </w:rPr>
        <w:t xml:space="preserve"> возила и возопратно особље;</w:t>
      </w:r>
    </w:p>
    <w:p w:rsidR="009C34B9" w:rsidRDefault="003C7778">
      <w:pPr>
        <w:spacing w:after="150"/>
      </w:pPr>
      <w:r>
        <w:rPr>
          <w:color w:val="000000"/>
        </w:rPr>
        <w:t xml:space="preserve">10) </w:t>
      </w:r>
      <w:proofErr w:type="gramStart"/>
      <w:r>
        <w:rPr>
          <w:color w:val="000000"/>
        </w:rPr>
        <w:t>хуманитарних</w:t>
      </w:r>
      <w:proofErr w:type="gramEnd"/>
      <w:r>
        <w:rPr>
          <w:color w:val="000000"/>
        </w:rPr>
        <w:t xml:space="preserve"> конвоја уговорених дипломатским путем.</w:t>
      </w:r>
    </w:p>
    <w:p w:rsidR="009C34B9" w:rsidRDefault="003C7778">
      <w:pPr>
        <w:spacing w:after="150"/>
      </w:pPr>
      <w:r>
        <w:rPr>
          <w:color w:val="000000"/>
        </w:rPr>
        <w:t>8. Даном ступања на снагу овог упутства предстаје да важи Упутствоа о примени Одлуке о проглашењу болести COVID-19 изазване вирусом SARS-CoV-2 заразном болешћу у делу ограничења уласка лица у Републику Србију („Службени гласник РС”, бр. 108/20, 116/20 и 137/20)</w:t>
      </w:r>
    </w:p>
    <w:p w:rsidR="009C34B9" w:rsidRDefault="003C7778">
      <w:pPr>
        <w:spacing w:after="150"/>
      </w:pPr>
      <w:r>
        <w:rPr>
          <w:color w:val="000000"/>
        </w:rPr>
        <w:t>9. Ово упутство ступа на снагу наредног дана од дана објављивања у „Службеном гласнику Републике Србије”.</w:t>
      </w:r>
    </w:p>
    <w:p w:rsidR="009C34B9" w:rsidRDefault="003C7778">
      <w:pPr>
        <w:spacing w:after="150"/>
        <w:jc w:val="right"/>
      </w:pPr>
      <w:r>
        <w:rPr>
          <w:color w:val="000000"/>
        </w:rPr>
        <w:t>Број 110-00-519/2020-01</w:t>
      </w:r>
    </w:p>
    <w:p w:rsidR="009C34B9" w:rsidRDefault="003C7778">
      <w:pPr>
        <w:spacing w:after="150"/>
        <w:jc w:val="right"/>
      </w:pPr>
      <w:r>
        <w:rPr>
          <w:color w:val="000000"/>
        </w:rPr>
        <w:t xml:space="preserve">У Београду, 15. </w:t>
      </w:r>
      <w:proofErr w:type="gramStart"/>
      <w:r>
        <w:rPr>
          <w:color w:val="000000"/>
        </w:rPr>
        <w:t>децембра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</w:p>
    <w:p w:rsidR="009C34B9" w:rsidRDefault="003C7778">
      <w:pPr>
        <w:spacing w:after="150"/>
        <w:jc w:val="right"/>
      </w:pPr>
      <w:r>
        <w:rPr>
          <w:color w:val="000000"/>
        </w:rPr>
        <w:t>Министар,</w:t>
      </w:r>
    </w:p>
    <w:p w:rsidR="009C34B9" w:rsidRDefault="003C7778">
      <w:pPr>
        <w:spacing w:after="150"/>
        <w:jc w:val="right"/>
      </w:pPr>
      <w:proofErr w:type="gramStart"/>
      <w:r>
        <w:rPr>
          <w:color w:val="000000"/>
        </w:rPr>
        <w:t>др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Златибор Лончар,</w:t>
      </w:r>
      <w:r>
        <w:rPr>
          <w:color w:val="000000"/>
        </w:rPr>
        <w:t xml:space="preserve"> с.р.</w:t>
      </w:r>
    </w:p>
    <w:p w:rsidR="009C34B9" w:rsidRDefault="009C34B9">
      <w:pPr>
        <w:spacing w:after="150"/>
      </w:pPr>
    </w:p>
    <w:p w:rsidR="009C34B9" w:rsidRDefault="009C34B9">
      <w:pPr>
        <w:spacing w:after="150"/>
      </w:pPr>
    </w:p>
    <w:p w:rsidR="009C34B9" w:rsidRDefault="003C7778">
      <w:pPr>
        <w:spacing w:after="150"/>
      </w:pPr>
      <w:r>
        <w:br/>
      </w:r>
    </w:p>
    <w:p w:rsidR="009C34B9" w:rsidRDefault="009C34B9">
      <w:pPr>
        <w:spacing w:after="150"/>
      </w:pPr>
    </w:p>
    <w:p w:rsidR="009C34B9" w:rsidRDefault="009C34B9">
      <w:pPr>
        <w:spacing w:after="150"/>
      </w:pPr>
    </w:p>
    <w:sectPr w:rsidR="009C34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B9"/>
    <w:rsid w:val="003C7778"/>
    <w:rsid w:val="00804074"/>
    <w:rsid w:val="009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E85C47-C61D-4911-8FA4-E5E6ABEC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Vucicevic</dc:creator>
  <cp:lastModifiedBy>User</cp:lastModifiedBy>
  <cp:revision>2</cp:revision>
  <dcterms:created xsi:type="dcterms:W3CDTF">2020-12-16T11:11:00Z</dcterms:created>
  <dcterms:modified xsi:type="dcterms:W3CDTF">2020-12-16T11:11:00Z</dcterms:modified>
</cp:coreProperties>
</file>